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E861" w14:textId="77777777" w:rsidR="009837C9" w:rsidRDefault="009837C9" w:rsidP="00D06151">
      <w:pPr>
        <w:suppressAutoHyphens/>
        <w:spacing w:after="0" w:line="240" w:lineRule="auto"/>
        <w:ind w:left="6663"/>
        <w:jc w:val="center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0C84B55F" w14:textId="77777777" w:rsidR="009837C9" w:rsidRDefault="009837C9" w:rsidP="00B64FC1">
      <w:pPr>
        <w:suppressAutoHyphens/>
        <w:spacing w:after="0" w:line="240" w:lineRule="auto"/>
        <w:ind w:left="6663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46EB1FFC" w14:textId="4E880E61" w:rsidR="00204F00" w:rsidRDefault="00067FCF" w:rsidP="00D06151">
      <w:pPr>
        <w:spacing w:after="0" w:line="240" w:lineRule="auto"/>
        <w:jc w:val="center"/>
        <w:rPr>
          <w:rFonts w:ascii="Tahoma" w:hAnsi="Tahoma" w:cs="Tahoma"/>
          <w:b/>
        </w:rPr>
      </w:pPr>
      <w:r w:rsidRPr="001E5B3B">
        <w:rPr>
          <w:rFonts w:ascii="Tahoma" w:hAnsi="Tahoma" w:cs="Tahoma"/>
          <w:b/>
        </w:rPr>
        <w:t>Перечень ВНД</w:t>
      </w:r>
      <w:r w:rsidR="000438ED">
        <w:rPr>
          <w:rFonts w:ascii="Tahoma" w:hAnsi="Tahoma" w:cs="Tahoma"/>
          <w:b/>
        </w:rPr>
        <w:t xml:space="preserve"> </w:t>
      </w:r>
      <w:r w:rsidR="000438ED" w:rsidRPr="000438ED">
        <w:rPr>
          <w:rFonts w:ascii="Tahoma" w:hAnsi="Tahoma" w:cs="Tahoma"/>
          <w:b/>
        </w:rPr>
        <w:t>ООО «НГП СЕВЕРО-КАРАСЕВСКОЕ»</w:t>
      </w:r>
      <w:r w:rsidR="00DC2817">
        <w:rPr>
          <w:rFonts w:ascii="Tahoma" w:hAnsi="Tahoma" w:cs="Tahoma"/>
          <w:b/>
        </w:rPr>
        <w:t xml:space="preserve"> </w:t>
      </w:r>
      <w:r w:rsidR="00623F7C" w:rsidRPr="005A7D81">
        <w:rPr>
          <w:rFonts w:ascii="Tahoma" w:eastAsia="Calibri" w:hAnsi="Tahoma" w:cs="Tahoma"/>
          <w:b/>
        </w:rPr>
        <w:t>в области охраны труда, промышленной безопасности</w:t>
      </w:r>
      <w:r w:rsidR="000438ED">
        <w:rPr>
          <w:rFonts w:ascii="Tahoma" w:eastAsia="Calibri" w:hAnsi="Tahoma" w:cs="Tahoma"/>
          <w:b/>
        </w:rPr>
        <w:t xml:space="preserve"> </w:t>
      </w:r>
      <w:r w:rsidR="00623F7C" w:rsidRPr="005A7D81">
        <w:rPr>
          <w:rFonts w:ascii="Tahoma" w:eastAsia="Calibri" w:hAnsi="Tahoma" w:cs="Tahoma"/>
          <w:b/>
        </w:rPr>
        <w:t>и охраны окружающей среды</w:t>
      </w:r>
      <w:r w:rsidR="001306C5">
        <w:rPr>
          <w:rFonts w:ascii="Tahoma" w:eastAsia="Calibri" w:hAnsi="Tahoma" w:cs="Tahoma"/>
          <w:b/>
        </w:rPr>
        <w:t xml:space="preserve"> </w:t>
      </w:r>
    </w:p>
    <w:p w14:paraId="0638F740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52720A72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4536D4B2" w14:textId="7290F150" w:rsidR="00067FCF" w:rsidRDefault="00623F7C" w:rsidP="001001E8">
      <w:pPr>
        <w:spacing w:after="12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067FCF" w:rsidRPr="001E5B3B">
        <w:rPr>
          <w:rFonts w:ascii="Tahoma" w:hAnsi="Tahoma" w:cs="Tahoma"/>
        </w:rPr>
        <w:t xml:space="preserve"> по договору долж</w:t>
      </w:r>
      <w:r>
        <w:rPr>
          <w:rFonts w:ascii="Tahoma" w:hAnsi="Tahoma" w:cs="Tahoma"/>
        </w:rPr>
        <w:t>ны</w:t>
      </w:r>
      <w:r w:rsidR="00067FCF" w:rsidRPr="001E5B3B">
        <w:rPr>
          <w:rFonts w:ascii="Tahoma" w:hAnsi="Tahoma" w:cs="Tahoma"/>
        </w:rPr>
        <w:t xml:space="preserve"> руководствоваться </w:t>
      </w:r>
      <w:r w:rsidR="00125D06" w:rsidRPr="001E5B3B">
        <w:rPr>
          <w:rFonts w:ascii="Tahoma" w:hAnsi="Tahoma" w:cs="Tahoma"/>
        </w:rPr>
        <w:t>требованиями следующих</w:t>
      </w:r>
      <w:r w:rsidR="00067FCF" w:rsidRPr="001E5B3B">
        <w:rPr>
          <w:rFonts w:ascii="Tahoma" w:hAnsi="Tahoma" w:cs="Tahoma"/>
        </w:rPr>
        <w:t xml:space="preserve"> </w:t>
      </w:r>
      <w:r w:rsidR="00771865">
        <w:rPr>
          <w:rFonts w:ascii="Tahoma" w:hAnsi="Tahoma" w:cs="Tahoma"/>
        </w:rPr>
        <w:t>внутренних нормативных документов (ВНД)</w:t>
      </w:r>
      <w:r w:rsidR="00067FCF" w:rsidRPr="001E5B3B">
        <w:rPr>
          <w:rFonts w:ascii="Tahoma" w:hAnsi="Tahoma" w:cs="Tahoma"/>
        </w:rPr>
        <w:t>:</w:t>
      </w:r>
    </w:p>
    <w:tbl>
      <w:tblPr>
        <w:tblW w:w="990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915"/>
      </w:tblGrid>
      <w:tr w:rsidR="00590ECD" w:rsidRPr="00590ECD" w14:paraId="0076C1C1" w14:textId="77777777" w:rsidTr="00F05BC6">
        <w:trPr>
          <w:trHeight w:val="315"/>
          <w:tblHeader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2C6F9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№</w:t>
            </w:r>
          </w:p>
          <w:p w14:paraId="57B82136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F095B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lang w:eastAsia="ru-RU"/>
              </w:rPr>
              <w:t>Наименование ВНД</w:t>
            </w:r>
          </w:p>
        </w:tc>
      </w:tr>
      <w:tr w:rsidR="001306C5" w:rsidRPr="00590ECD" w14:paraId="31F4202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A67C" w14:textId="77777777" w:rsidR="001306C5" w:rsidRPr="00590ECD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6C4AE" w14:textId="744F5380" w:rsidR="001306C5" w:rsidRPr="00590ECD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Соглашение в области промышленной безопасности, охраны труда и охраны окружающей среды (ПБ, ОТ и ООС);</w:t>
            </w:r>
          </w:p>
        </w:tc>
      </w:tr>
      <w:tr w:rsidR="001306C5" w:rsidRPr="00590ECD" w14:paraId="3BE7467F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242F1" w14:textId="77777777" w:rsidR="001306C5" w:rsidRPr="00590ECD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2266" w14:textId="2243484B" w:rsidR="001306C5" w:rsidRPr="00590ECD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Политика АО «Зарубежнефть» в области охраны здоровья, труда, окружающей среды, безопасности и социальной ответственности;</w:t>
            </w:r>
          </w:p>
        </w:tc>
      </w:tr>
      <w:tr w:rsidR="001306C5" w:rsidRPr="00590ECD" w14:paraId="2D9920D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4CC1" w14:textId="77777777" w:rsidR="001306C5" w:rsidRPr="00590ECD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5610E" w14:textId="0A392337" w:rsidR="001306C5" w:rsidRPr="00590ECD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Антиалкогольная и антинаркотическая политика АО «Зарубежнефть»;</w:t>
            </w:r>
          </w:p>
        </w:tc>
      </w:tr>
      <w:tr w:rsidR="001306C5" w:rsidRPr="00F05BC6" w14:paraId="643E112F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D66FB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492BC" w14:textId="4D08B0C6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Инструкция по управлению рисками и возможностями в области охраны труда, промышленной безопасности и охраны окружающей среды;</w:t>
            </w:r>
          </w:p>
        </w:tc>
      </w:tr>
      <w:tr w:rsidR="001306C5" w:rsidRPr="00F05BC6" w14:paraId="0F0C421A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4471F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95771" w14:textId="617273D2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Положение о порядке проведения производственного контроля за состоянием промышленной безопасности, охраны труда и окружающей среды группы компаний АО «Зарубежнефть»;</w:t>
            </w:r>
          </w:p>
        </w:tc>
      </w:tr>
      <w:tr w:rsidR="001306C5" w:rsidRPr="00F05BC6" w14:paraId="22000BC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0039C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72C6D" w14:textId="7ED21B99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Унифицированные требования к подрядным организациям, выполняющим строительно-монтажные работы на производственных объектах группы компаний АО «Зарубежнефть»</w:t>
            </w:r>
          </w:p>
        </w:tc>
      </w:tr>
      <w:tr w:rsidR="001306C5" w:rsidRPr="00F05BC6" w14:paraId="6D7BBD0C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B90B2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B5C2" w14:textId="5D79B464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Стандарт средств индивидуальной защиты работников обществ, входящих в группу компаний АО «Зарубежнефть»;</w:t>
            </w:r>
          </w:p>
        </w:tc>
      </w:tr>
      <w:tr w:rsidR="001306C5" w:rsidRPr="00F05BC6" w14:paraId="5D53D991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10AFC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5BDC" w14:textId="22F5B7CF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Стандарт по обеспечению безопасности при грузоподъемных операциях и перемещению грузов подъемными сооружениями на объектах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»;</w:t>
            </w:r>
          </w:p>
        </w:tc>
      </w:tr>
      <w:tr w:rsidR="001306C5" w:rsidRPr="00F05BC6" w14:paraId="6C89906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3E404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F5F58" w14:textId="479946B5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Стандарт по организации допуска и взаимодействия с подрядчиками по вопросам производственной безопасности и пропускного режима при выполнении работ на объектах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»;</w:t>
            </w:r>
          </w:p>
        </w:tc>
      </w:tr>
      <w:tr w:rsidR="001306C5" w:rsidRPr="00F05BC6" w14:paraId="27D8EA73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07D31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FA20F" w14:textId="5E3A64AB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Положение о порядке оформления нарядов-допусков на производство работ, где имеется или может возникнуть повышенная производственная опасность;</w:t>
            </w:r>
          </w:p>
        </w:tc>
      </w:tr>
      <w:tr w:rsidR="001306C5" w:rsidRPr="00F05BC6" w14:paraId="5B0E714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CD41F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26EB8" w14:textId="0134E8F0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Стандарт применения 12 жизненно важных правил безопасности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»;</w:t>
            </w:r>
          </w:p>
        </w:tc>
      </w:tr>
      <w:tr w:rsidR="001306C5" w:rsidRPr="00F05BC6" w14:paraId="61FFABA4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F88E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B5599" w14:textId="65D8F97B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Инструкция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 по предупреждению ГНВП, открытых фонтанов при бурении, реконструкции, ремонте, освоении, испытании, проведении исследований, ликвидации и эксплуатации скважин;</w:t>
            </w:r>
          </w:p>
        </w:tc>
      </w:tr>
      <w:tr w:rsidR="001306C5" w:rsidRPr="00F05BC6" w14:paraId="654F6DF7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5E6D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46FBC" w14:textId="4FE7C9A9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 xml:space="preserve">Стандарт о применении средств </w:t>
            </w:r>
            <w:proofErr w:type="spellStart"/>
            <w:r w:rsidRPr="00745CA6">
              <w:rPr>
                <w:rFonts w:ascii="Tahoma" w:hAnsi="Tahoma" w:cs="Tahoma"/>
              </w:rPr>
              <w:t>подмащивания</w:t>
            </w:r>
            <w:proofErr w:type="spellEnd"/>
            <w:r w:rsidRPr="00745CA6">
              <w:rPr>
                <w:rFonts w:ascii="Tahoma" w:hAnsi="Tahoma" w:cs="Tahoma"/>
              </w:rPr>
              <w:t xml:space="preserve"> на объектах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 при производстве работ;</w:t>
            </w:r>
          </w:p>
        </w:tc>
      </w:tr>
      <w:tr w:rsidR="001306C5" w:rsidRPr="00F05BC6" w14:paraId="0BBEADEB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D38B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F5A0D" w14:textId="0A3045DE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Корпоративный стандарт об организации безопасного производства работ на объектах ООО «НГП Северо-</w:t>
            </w:r>
            <w:proofErr w:type="spellStart"/>
            <w:r w:rsidRPr="00745CA6">
              <w:rPr>
                <w:rFonts w:ascii="Tahoma" w:hAnsi="Tahoma" w:cs="Tahoma"/>
              </w:rPr>
              <w:t>Карасевское</w:t>
            </w:r>
            <w:proofErr w:type="spellEnd"/>
            <w:r w:rsidRPr="00745CA6">
              <w:rPr>
                <w:rFonts w:ascii="Tahoma" w:hAnsi="Tahoma" w:cs="Tahoma"/>
              </w:rPr>
              <w:t>»;</w:t>
            </w:r>
          </w:p>
        </w:tc>
      </w:tr>
      <w:tr w:rsidR="001306C5" w:rsidRPr="00F05BC6" w14:paraId="7A9EE48E" w14:textId="77777777" w:rsidTr="00F05BC6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29E75" w14:textId="77777777" w:rsidR="001306C5" w:rsidRPr="00F05BC6" w:rsidRDefault="001306C5" w:rsidP="001306C5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93AB" w14:textId="78F51795" w:rsidR="001306C5" w:rsidRPr="00F05BC6" w:rsidRDefault="001306C5" w:rsidP="001306C5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745CA6">
              <w:rPr>
                <w:rFonts w:ascii="Tahoma" w:hAnsi="Tahoma" w:cs="Tahoma"/>
              </w:rPr>
              <w:t>Схема оперативного оповещения о происшествии.</w:t>
            </w:r>
          </w:p>
        </w:tc>
      </w:tr>
    </w:tbl>
    <w:p w14:paraId="255412AB" w14:textId="79B34576" w:rsidR="001306C5" w:rsidRPr="001306C5" w:rsidRDefault="001306C5" w:rsidP="001306C5">
      <w:pPr>
        <w:spacing w:after="0" w:line="240" w:lineRule="auto"/>
        <w:jc w:val="both"/>
        <w:rPr>
          <w:rFonts w:ascii="Tahoma" w:hAnsi="Tahoma" w:cs="Tahoma"/>
        </w:rPr>
      </w:pPr>
    </w:p>
    <w:sectPr w:rsidR="001306C5" w:rsidRPr="001306C5" w:rsidSect="003119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76F"/>
    <w:multiLevelType w:val="hybridMultilevel"/>
    <w:tmpl w:val="0A4C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A166E"/>
    <w:multiLevelType w:val="multilevel"/>
    <w:tmpl w:val="7C8449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06ACF"/>
    <w:multiLevelType w:val="hybridMultilevel"/>
    <w:tmpl w:val="88B2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438ED"/>
    <w:rsid w:val="00067FCF"/>
    <w:rsid w:val="0008756B"/>
    <w:rsid w:val="000978E0"/>
    <w:rsid w:val="000C7CDA"/>
    <w:rsid w:val="000F08AC"/>
    <w:rsid w:val="001001E8"/>
    <w:rsid w:val="00125D06"/>
    <w:rsid w:val="001306C5"/>
    <w:rsid w:val="0015462F"/>
    <w:rsid w:val="00157137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70D4"/>
    <w:rsid w:val="003321F9"/>
    <w:rsid w:val="00370589"/>
    <w:rsid w:val="00387F5D"/>
    <w:rsid w:val="003E51EF"/>
    <w:rsid w:val="004561CC"/>
    <w:rsid w:val="00590ECD"/>
    <w:rsid w:val="00623F7C"/>
    <w:rsid w:val="00643C7B"/>
    <w:rsid w:val="006F5D71"/>
    <w:rsid w:val="00703B84"/>
    <w:rsid w:val="007260A8"/>
    <w:rsid w:val="00746A0D"/>
    <w:rsid w:val="0076483A"/>
    <w:rsid w:val="00771865"/>
    <w:rsid w:val="007D3CB7"/>
    <w:rsid w:val="0081313E"/>
    <w:rsid w:val="00856624"/>
    <w:rsid w:val="008A4327"/>
    <w:rsid w:val="008E76C6"/>
    <w:rsid w:val="009164A7"/>
    <w:rsid w:val="00952436"/>
    <w:rsid w:val="009837C9"/>
    <w:rsid w:val="00996016"/>
    <w:rsid w:val="009E1DF6"/>
    <w:rsid w:val="00B01952"/>
    <w:rsid w:val="00B152C0"/>
    <w:rsid w:val="00B2094C"/>
    <w:rsid w:val="00B3529B"/>
    <w:rsid w:val="00B64FC1"/>
    <w:rsid w:val="00B65764"/>
    <w:rsid w:val="00BB743E"/>
    <w:rsid w:val="00BD38CE"/>
    <w:rsid w:val="00C23C21"/>
    <w:rsid w:val="00C33817"/>
    <w:rsid w:val="00C42923"/>
    <w:rsid w:val="00CB793A"/>
    <w:rsid w:val="00D03841"/>
    <w:rsid w:val="00D06151"/>
    <w:rsid w:val="00D60048"/>
    <w:rsid w:val="00DA1E29"/>
    <w:rsid w:val="00DC2817"/>
    <w:rsid w:val="00DC7D91"/>
    <w:rsid w:val="00DD7BD6"/>
    <w:rsid w:val="00E12F27"/>
    <w:rsid w:val="00E62B23"/>
    <w:rsid w:val="00E91F6D"/>
    <w:rsid w:val="00EF5F1D"/>
    <w:rsid w:val="00F05BC6"/>
    <w:rsid w:val="00F60EA0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Props1.xml><?xml version="1.0" encoding="utf-8"?>
<ds:datastoreItem xmlns:ds="http://schemas.openxmlformats.org/officeDocument/2006/customXml" ds:itemID="{0A88369D-2381-46B7-8330-A95BA76C5038}">
  <ds:schemaRefs>
    <ds:schemaRef ds:uri="http://schemas.microsoft.com/office/2006/metadata/properties"/>
    <ds:schemaRef ds:uri="http://schemas.microsoft.com/office/infopath/2007/PartnerControls"/>
    <ds:schemaRef ds:uri="4b687f35-1242-47cb-a795-49f25562c82e"/>
    <ds:schemaRef ds:uri="4719b50e-0668-450e-8be8-6daa36e37545"/>
  </ds:schemaRefs>
</ds:datastoreItem>
</file>

<file path=customXml/itemProps2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Харитонов Александр Александрович</cp:lastModifiedBy>
  <cp:revision>2</cp:revision>
  <dcterms:created xsi:type="dcterms:W3CDTF">2024-10-22T08:51:00Z</dcterms:created>
  <dcterms:modified xsi:type="dcterms:W3CDTF">2024-10-22T08:51:00Z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